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B7" w:rsidRPr="00E9794D" w:rsidRDefault="00A653B7" w:rsidP="0F8EBC6B">
      <w:pPr>
        <w:tabs>
          <w:tab w:val="right" w:pos="8976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Ełk, dnia 30</w:t>
      </w:r>
      <w:r w:rsidR="00DD413C">
        <w:rPr>
          <w:rFonts w:ascii="Arial" w:hAnsi="Arial" w:cs="Arial"/>
          <w:sz w:val="20"/>
          <w:szCs w:val="20"/>
        </w:rPr>
        <w:t>.03.</w:t>
      </w:r>
      <w:r w:rsidRPr="00DD413C">
        <w:rPr>
          <w:rFonts w:ascii="Arial" w:hAnsi="Arial" w:cs="Arial"/>
          <w:sz w:val="20"/>
          <w:szCs w:val="20"/>
        </w:rPr>
        <w:t>2022 r.</w:t>
      </w:r>
    </w:p>
    <w:p w:rsidR="00A653B7" w:rsidRDefault="00A653B7" w:rsidP="00A653B7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  <w:szCs w:val="20"/>
        </w:rPr>
      </w:pPr>
      <w:r w:rsidRPr="00EB143E">
        <w:rPr>
          <w:rFonts w:ascii="Arial" w:eastAsia="Malgun Gothic" w:hAnsi="Arial" w:cs="Arial"/>
          <w:b/>
          <w:bCs/>
          <w:color w:val="000000"/>
          <w:szCs w:val="20"/>
        </w:rPr>
        <w:t xml:space="preserve">Zapytanie </w:t>
      </w:r>
      <w:r>
        <w:rPr>
          <w:rFonts w:ascii="Arial" w:eastAsia="Malgun Gothic" w:hAnsi="Arial" w:cs="Arial"/>
          <w:b/>
          <w:bCs/>
          <w:color w:val="000000"/>
          <w:szCs w:val="20"/>
        </w:rPr>
        <w:t>cenowe</w:t>
      </w:r>
    </w:p>
    <w:p w:rsidR="009F050C" w:rsidRDefault="009F050C" w:rsidP="54F755BD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/>
        </w:rPr>
      </w:pPr>
      <w:r w:rsidRPr="54F755BD">
        <w:rPr>
          <w:rFonts w:ascii="Arial" w:eastAsia="Malgun Gothic" w:hAnsi="Arial" w:cs="Arial"/>
          <w:b/>
          <w:bCs/>
          <w:color w:val="000000" w:themeColor="text1"/>
        </w:rPr>
        <w:t>na komputery stacjonarne do pracowni informatycznej</w:t>
      </w:r>
      <w:r w:rsidR="001D7541" w:rsidRPr="54F755BD">
        <w:rPr>
          <w:rFonts w:ascii="Arial" w:eastAsia="Malgun Gothic" w:hAnsi="Arial" w:cs="Arial"/>
          <w:b/>
          <w:bCs/>
          <w:color w:val="000000" w:themeColor="text1"/>
        </w:rPr>
        <w:t xml:space="preserve"> </w:t>
      </w:r>
      <w:r w:rsidRPr="54F755BD">
        <w:rPr>
          <w:rFonts w:ascii="Arial" w:eastAsia="Malgun Gothic" w:hAnsi="Arial" w:cs="Arial"/>
          <w:b/>
          <w:bCs/>
          <w:color w:val="000000" w:themeColor="text1"/>
        </w:rPr>
        <w:t>nieprzekraczającą 130 000 zł</w:t>
      </w:r>
    </w:p>
    <w:p w:rsidR="00A653B7" w:rsidRPr="00365BFB" w:rsidRDefault="00A653B7" w:rsidP="00A653B7">
      <w:pPr>
        <w:spacing w:after="240" w:line="360" w:lineRule="auto"/>
        <w:rPr>
          <w:rFonts w:ascii="Arial" w:eastAsia="Malgun Gothic" w:hAnsi="Arial" w:cs="Arial"/>
          <w:b/>
          <w:bCs/>
          <w:color w:val="000000"/>
          <w:sz w:val="2"/>
          <w:szCs w:val="20"/>
        </w:rPr>
      </w:pPr>
    </w:p>
    <w:p w:rsidR="00A653B7" w:rsidRDefault="00A653B7" w:rsidP="00A653B7">
      <w:pPr>
        <w:spacing w:after="240" w:line="360" w:lineRule="auto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I. Zamawiający:</w:t>
      </w:r>
    </w:p>
    <w:p w:rsidR="00A653B7" w:rsidRPr="00DD746F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Szkoła Podstawowa nr 1 w Ełku </w:t>
      </w:r>
    </w:p>
    <w:p w:rsidR="00A653B7" w:rsidRPr="00DD746F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ul. Koszykowa 1</w:t>
      </w:r>
    </w:p>
    <w:p w:rsidR="00A653B7" w:rsidRPr="00AE5816" w:rsidRDefault="00A653B7" w:rsidP="0F8EBC6B">
      <w:pPr>
        <w:spacing w:after="0"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07690B6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19-300 Ełk</w:t>
      </w:r>
    </w:p>
    <w:p w:rsidR="00A653B7" w:rsidRPr="00AE5816" w:rsidRDefault="00A653B7" w:rsidP="0F8EBC6B">
      <w:pPr>
        <w:spacing w:after="0" w:line="360" w:lineRule="auto"/>
        <w:jc w:val="both"/>
        <w:rPr>
          <w:rFonts w:ascii="Arial" w:eastAsia="Arial" w:hAnsi="Arial" w:cs="Arial"/>
          <w:color w:val="00008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 xml:space="preserve">tel.: </w:t>
      </w:r>
      <w:r w:rsidR="0F8EBC6B" w:rsidRPr="0F8EBC6B">
        <w:rPr>
          <w:rFonts w:ascii="Arial" w:eastAsia="Arial" w:hAnsi="Arial" w:cs="Arial"/>
          <w:color w:val="000080"/>
          <w:sz w:val="19"/>
          <w:szCs w:val="19"/>
          <w:lang w:val="en-US"/>
        </w:rPr>
        <w:t>87 732 64 21</w:t>
      </w:r>
    </w:p>
    <w:p w:rsidR="00A653B7" w:rsidRPr="00AE5816" w:rsidRDefault="00A653B7" w:rsidP="0F8EBC6B">
      <w:p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en-US"/>
        </w:rPr>
        <w:t>e-mail: sp1elkinfo@gmail.com</w:t>
      </w:r>
    </w:p>
    <w:p w:rsidR="00A653B7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II. Przedmiot zamówienia: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Dla zadania, w dalszej części dokumentu przedstawiono szczegółowe zakresy oraz określono min. wymagania techniczno-funkcjonalne dla każdego z </w:t>
      </w:r>
      <w:r>
        <w:rPr>
          <w:bCs/>
          <w:color w:val="000000"/>
        </w:rPr>
        <w:t>elementów</w:t>
      </w:r>
      <w:r w:rsidRPr="007416E6">
        <w:rPr>
          <w:bCs/>
          <w:color w:val="000000"/>
        </w:rPr>
        <w:t>.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Wymagania ogólne dla dostarczanego sprzętu i oprogramowania (dotyczy wszystkich systemów opisanych w tym dokumencie):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i oprogramowania musi pochodzić z autoryzowanego kanału sprzedaży producentów z obszaru Unii Europejskiej,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nośników umożliwiających odtworzenie oprogramowania zainstalowanego w urządzeniu;</w:t>
      </w:r>
    </w:p>
    <w:p w:rsidR="003F0D5D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oprogramowanie było oprogramowaniem w wersji aktualnej, tj. dostępnym na etapie realizacji projektu, włącznie z momentem zakończenia wdrożenia urządzeń;</w:t>
      </w:r>
    </w:p>
    <w:p w:rsidR="003F0D5D" w:rsidRPr="007416E6" w:rsidRDefault="003F0D5D" w:rsidP="0F8EBC6B">
      <w:pPr>
        <w:jc w:val="both"/>
        <w:rPr>
          <w:color w:val="000000"/>
        </w:rPr>
      </w:pPr>
      <w:r w:rsidRPr="0F8EBC6B">
        <w:rPr>
          <w:color w:val="000000" w:themeColor="text1"/>
        </w:rPr>
        <w:lastRenderedPageBreak/>
        <w:t xml:space="preserve">  a) 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:rsidR="003F0D5D" w:rsidRPr="007416E6" w:rsidRDefault="003F0D5D" w:rsidP="0F8EBC6B">
      <w:pPr>
        <w:jc w:val="both"/>
        <w:rPr>
          <w:color w:val="000000"/>
        </w:rPr>
      </w:pPr>
      <w:r w:rsidRPr="0F8EBC6B">
        <w:rPr>
          <w:color w:val="000000" w:themeColor="text1"/>
        </w:rPr>
        <w:t xml:space="preserve"> b) wszystkie elementy zestawu będą spełniały wymagania związane z zarządzaniem,</w:t>
      </w:r>
    </w:p>
    <w:p w:rsidR="003F0D5D" w:rsidRPr="007416E6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:rsidR="003F0D5D" w:rsidRDefault="003F0D5D" w:rsidP="003F0D5D">
      <w:pPr>
        <w:jc w:val="both"/>
        <w:rPr>
          <w:bCs/>
          <w:color w:val="000000"/>
        </w:rPr>
      </w:pPr>
      <w:r w:rsidRPr="007416E6">
        <w:rPr>
          <w:bCs/>
          <w:color w:val="000000"/>
        </w:rPr>
        <w:t>- Do każdego urządzenia musi być dostarczony komplet standardowej dokumentacji dla użytkownika w formie papierowej lub elektronicznej.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Pr="007F4E52">
        <w:rPr>
          <w:bCs/>
          <w:color w:val="000000"/>
        </w:rPr>
        <w:tab/>
        <w:t>jest odpowiedzialny za jakość, zgodność z warunkami technicznymi i jakościowymi opisanymi dla przedmiotu zamówienia,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Ustalenia i decyzje dotyczące wykonania zamówienia uzgadniane będą przez Zamawiającego z ustanowionym przedstawicielem Wykonawcy,</w:t>
      </w:r>
    </w:p>
    <w:p w:rsidR="003F0D5D" w:rsidRPr="007F4E52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:rsidR="003F0D5D" w:rsidRDefault="003F0D5D" w:rsidP="003F0D5D">
      <w:pPr>
        <w:jc w:val="both"/>
        <w:rPr>
          <w:bCs/>
          <w:color w:val="000000"/>
        </w:rPr>
      </w:pPr>
      <w:r w:rsidRPr="007F4E52">
        <w:rPr>
          <w:bCs/>
          <w:color w:val="000000"/>
        </w:rPr>
        <w:t>Wykonawca w ofercie zobowiązany jest uwzględnić wszelkie koszty związane z dostawą wszystkich niezbędnych urządzeń do miejsca instalacji, montażu, pełnym uruchomieniem systemu. Po stronie Wykonawcy leży uzyskanie wszelkich wymaganych zezwoleń.</w:t>
      </w:r>
    </w:p>
    <w:p w:rsidR="00BA6CC3" w:rsidRDefault="00BA6CC3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color w:val="000000" w:themeColor="text1"/>
        </w:rPr>
      </w:pPr>
    </w:p>
    <w:p w:rsidR="00104191" w:rsidRDefault="00104191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/>
        </w:rPr>
      </w:pPr>
      <w:r w:rsidRPr="0F8EBC6B">
        <w:rPr>
          <w:rFonts w:ascii="Arial" w:eastAsia="Malgun Gothic" w:hAnsi="Arial" w:cs="Arial"/>
          <w:b/>
          <w:bCs/>
          <w:color w:val="000000" w:themeColor="text1"/>
        </w:rPr>
        <w:t xml:space="preserve">Dostawa 15 </w:t>
      </w:r>
      <w:proofErr w:type="spellStart"/>
      <w:r w:rsidRPr="0F8EBC6B">
        <w:rPr>
          <w:rFonts w:ascii="Arial" w:eastAsia="Malgun Gothic" w:hAnsi="Arial" w:cs="Arial"/>
          <w:b/>
          <w:bCs/>
          <w:color w:val="000000" w:themeColor="text1"/>
        </w:rPr>
        <w:t>szt</w:t>
      </w:r>
      <w:proofErr w:type="spellEnd"/>
      <w:r w:rsidRPr="0F8EBC6B">
        <w:rPr>
          <w:rFonts w:ascii="Arial" w:eastAsia="Malgun Gothic" w:hAnsi="Arial" w:cs="Arial"/>
          <w:b/>
          <w:bCs/>
          <w:color w:val="000000" w:themeColor="text1"/>
        </w:rPr>
        <w:t xml:space="preserve"> komputerów stacjonarnych o minimalnych parametrach: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>
        <w:t xml:space="preserve">Procesor 6 rdzeni, 12 wątków minimum 2.9 </w:t>
      </w:r>
      <w:proofErr w:type="spellStart"/>
      <w:r>
        <w:t>GHz</w:t>
      </w:r>
      <w:proofErr w:type="spellEnd"/>
      <w:r>
        <w:t xml:space="preserve">, 4.3 </w:t>
      </w:r>
      <w:proofErr w:type="spellStart"/>
      <w:r>
        <w:t>GHz</w:t>
      </w:r>
      <w:proofErr w:type="spellEnd"/>
      <w:r>
        <w:t xml:space="preserve"> Turbo 12MB </w:t>
      </w:r>
      <w:proofErr w:type="spellStart"/>
      <w:r>
        <w:t>cache</w:t>
      </w:r>
      <w:proofErr w:type="spellEnd"/>
    </w:p>
    <w:p w:rsidR="54F755BD" w:rsidRDefault="54F755BD" w:rsidP="54F755BD">
      <w:pPr>
        <w:shd w:val="clear" w:color="auto" w:fill="FFFFFF" w:themeFill="background1"/>
        <w:spacing w:after="0" w:line="240" w:lineRule="auto"/>
      </w:pPr>
      <w:r w:rsidRPr="007690B6">
        <w:t>Szyfrowanie, szyfrowanie TPM 2.0</w:t>
      </w:r>
    </w:p>
    <w:p w:rsidR="007690B6" w:rsidRDefault="007690B6" w:rsidP="007690B6">
      <w:pPr>
        <w:shd w:val="clear" w:color="auto" w:fill="FFFFFF" w:themeFill="background1"/>
        <w:spacing w:after="0" w:line="240" w:lineRule="auto"/>
      </w:pPr>
      <w:r w:rsidRPr="007690B6">
        <w:t>Oprogramowanie układowe systemu, UEFI z obsługą bezpiecznego rozruchu.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Pamięć RAM 8 GB, DDR4</w:t>
      </w:r>
      <w:r w:rsidR="54F755BD" w:rsidRPr="54F755BD">
        <w:t>2666 (PC4-21300)</w:t>
      </w:r>
      <w:r w:rsidRPr="54F755BD">
        <w:t xml:space="preserve"> 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Obsługiwana ilość pamięci RAM 64 GB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 xml:space="preserve">Dysk SSD M.2 </w:t>
      </w:r>
      <w:proofErr w:type="spellStart"/>
      <w:r w:rsidRPr="54F755BD">
        <w:t>PCIe</w:t>
      </w:r>
      <w:proofErr w:type="spellEnd"/>
      <w:r w:rsidRPr="54F755BD">
        <w:t xml:space="preserve"> 2</w:t>
      </w:r>
      <w:r w:rsidR="00585C53">
        <w:t>56</w:t>
      </w:r>
      <w:r w:rsidRPr="54F755BD">
        <w:t xml:space="preserve"> GB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 xml:space="preserve">Łączność LAN 1 </w:t>
      </w:r>
      <w:proofErr w:type="spellStart"/>
      <w:r w:rsidRPr="54F755BD">
        <w:t>Gb</w:t>
      </w:r>
      <w:proofErr w:type="spellEnd"/>
      <w:r w:rsidRPr="54F755BD">
        <w:t>/s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proofErr w:type="spellStart"/>
      <w:r w:rsidRPr="54F755BD">
        <w:t>Wi-Fi</w:t>
      </w:r>
      <w:proofErr w:type="spellEnd"/>
      <w:r w:rsidRPr="54F755BD">
        <w:t xml:space="preserve"> </w:t>
      </w:r>
      <w:r w:rsidR="54F755BD" w:rsidRPr="54F755BD">
        <w:t>5 (802.11a/b/g/n/</w:t>
      </w:r>
      <w:proofErr w:type="spellStart"/>
      <w:r w:rsidR="54F755BD" w:rsidRPr="54F755BD">
        <w:t>ac</w:t>
      </w:r>
      <w:proofErr w:type="spellEnd"/>
      <w:r w:rsidR="54F755BD" w:rsidRPr="54F755BD">
        <w:t>)</w:t>
      </w:r>
    </w:p>
    <w:p w:rsidR="009D1D34" w:rsidRDefault="009D1D34" w:rsidP="54F755BD">
      <w:pPr>
        <w:shd w:val="clear" w:color="auto" w:fill="FFFFFF" w:themeFill="background1"/>
        <w:spacing w:after="0" w:line="240" w:lineRule="auto"/>
      </w:pPr>
      <w:r w:rsidRPr="54F755BD">
        <w:t>Złącza: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 xml:space="preserve">USB </w:t>
      </w:r>
      <w:r w:rsidR="006A0CA2" w:rsidRPr="00C9287F">
        <w:t>2</w:t>
      </w:r>
      <w:r w:rsidRPr="00C9287F">
        <w:t xml:space="preserve">.0 </w:t>
      </w:r>
      <w:r w:rsidR="00585C53" w:rsidRPr="00C9287F">
        <w:t>–</w:t>
      </w:r>
      <w:r w:rsidRPr="00C9287F">
        <w:t xml:space="preserve"> </w:t>
      </w:r>
      <w:r w:rsidR="00585C53" w:rsidRPr="00C9287F">
        <w:t>min.</w:t>
      </w:r>
      <w:r w:rsidRPr="00C9287F">
        <w:t>4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 xml:space="preserve">USB 3.2 Gen. 1 </w:t>
      </w:r>
      <w:r w:rsidR="00585C53" w:rsidRPr="00C9287F">
        <w:t>–</w:t>
      </w:r>
      <w:r w:rsidRPr="00C9287F">
        <w:t xml:space="preserve"> </w:t>
      </w:r>
      <w:r w:rsidR="00585C53" w:rsidRPr="00C9287F">
        <w:t>min.</w:t>
      </w:r>
      <w:r w:rsidRPr="00C9287F">
        <w:t>4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HDMI 1.4 - 1 szt.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t>VGA- 1szt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Czytnik kart pamięci uniwersalny - 1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RJ-45 (LAN) - 1 szt.</w:t>
      </w:r>
    </w:p>
    <w:p w:rsidR="009D1D34" w:rsidRPr="00C9287F" w:rsidRDefault="009D1D34" w:rsidP="54F755BD">
      <w:pPr>
        <w:shd w:val="clear" w:color="auto" w:fill="FFFFFF" w:themeFill="background1"/>
        <w:spacing w:after="0" w:line="240" w:lineRule="auto"/>
      </w:pPr>
      <w:r w:rsidRPr="00C9287F">
        <w:t>Wyjście słuchawkowe/wejście mikrofonowe - 1 szt.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t>Napęd optyczny, DVD+/-RW</w:t>
      </w:r>
    </w:p>
    <w:p w:rsidR="54F755BD" w:rsidRPr="00C9287F" w:rsidRDefault="54F755BD" w:rsidP="54F755BD">
      <w:pPr>
        <w:shd w:val="clear" w:color="auto" w:fill="FFFFFF" w:themeFill="background1"/>
        <w:spacing w:after="0" w:line="240" w:lineRule="auto"/>
      </w:pPr>
      <w:r w:rsidRPr="00C9287F">
        <w:t xml:space="preserve">Moc zasilacza </w:t>
      </w:r>
      <w:r w:rsidR="00585C53" w:rsidRPr="00C9287F">
        <w:t xml:space="preserve">maks. </w:t>
      </w:r>
      <w:r w:rsidRPr="00C9287F">
        <w:t>260W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8"/>
        <w:gridCol w:w="1469"/>
      </w:tblGrid>
      <w:tr w:rsidR="00585071" w:rsidRPr="00C9287F" w:rsidTr="005850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071" w:rsidRPr="00C9287F" w:rsidRDefault="54F755BD" w:rsidP="0058507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9287F">
              <w:rPr>
                <w:rFonts w:asciiTheme="minorHAnsi" w:hAnsiTheme="minorHAnsi" w:cstheme="minorHAnsi"/>
              </w:rPr>
              <w:lastRenderedPageBreak/>
              <w:t xml:space="preserve">Obudowa </w:t>
            </w:r>
            <w:proofErr w:type="spellStart"/>
            <w:r w:rsidRPr="00C9287F">
              <w:rPr>
                <w:rFonts w:asciiTheme="minorHAnsi" w:hAnsiTheme="minorHAnsi" w:cstheme="minorHAnsi"/>
              </w:rPr>
              <w:t>MiniTower</w:t>
            </w:r>
            <w:proofErr w:type="spellEnd"/>
            <w:r w:rsidR="00585071" w:rsidRPr="00C9287F">
              <w:rPr>
                <w:rFonts w:asciiTheme="minorHAnsi" w:hAnsiTheme="minorHAnsi" w:cstheme="minorHAnsi"/>
              </w:rPr>
              <w:t xml:space="preserve"> wymiary </w:t>
            </w:r>
            <w:proofErr w:type="spellStart"/>
            <w:r w:rsidR="00585071" w:rsidRPr="00C9287F">
              <w:rPr>
                <w:rFonts w:asciiTheme="minorHAnsi" w:hAnsiTheme="minorHAnsi" w:cstheme="minorHAnsi"/>
              </w:rPr>
              <w:t>max</w:t>
            </w:r>
            <w:proofErr w:type="spellEnd"/>
            <w:r w:rsidR="00585071" w:rsidRPr="00C9287F">
              <w:rPr>
                <w:rFonts w:asciiTheme="minorHAnsi" w:hAnsiTheme="minorHAnsi" w:cstheme="minorHAnsi"/>
              </w:rPr>
              <w:t xml:space="preserve">. </w:t>
            </w:r>
            <w:r w:rsidR="00585071" w:rsidRPr="00C9287F">
              <w:rPr>
                <w:rFonts w:asciiTheme="minorHAnsi" w:eastAsia="Times New Roman" w:hAnsiTheme="minorHAnsi" w:cstheme="minorHAnsi"/>
                <w:lang w:eastAsia="pl-PL"/>
              </w:rPr>
              <w:t>[G x S x W] (mm)</w:t>
            </w:r>
          </w:p>
        </w:tc>
        <w:tc>
          <w:tcPr>
            <w:tcW w:w="0" w:type="auto"/>
            <w:vAlign w:val="center"/>
            <w:hideMark/>
          </w:tcPr>
          <w:p w:rsidR="00585071" w:rsidRPr="00C9287F" w:rsidRDefault="00585071" w:rsidP="00585071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9287F">
              <w:rPr>
                <w:rFonts w:asciiTheme="minorHAnsi" w:eastAsia="Times New Roman" w:hAnsiTheme="minorHAnsi" w:cstheme="minorHAnsi"/>
                <w:lang w:eastAsia="pl-PL"/>
              </w:rPr>
              <w:t>298 x 155 x 326</w:t>
            </w:r>
          </w:p>
        </w:tc>
      </w:tr>
    </w:tbl>
    <w:p w:rsidR="00585C53" w:rsidRPr="00C9287F" w:rsidRDefault="00585071" w:rsidP="54F755BD">
      <w:pPr>
        <w:shd w:val="clear" w:color="auto" w:fill="FFFFFF" w:themeFill="background1"/>
        <w:spacing w:after="0" w:line="240" w:lineRule="auto"/>
      </w:pPr>
      <w:r w:rsidRPr="00C9287F">
        <w:t xml:space="preserve">Gwarancja 36 </w:t>
      </w:r>
      <w:proofErr w:type="spellStart"/>
      <w:r w:rsidRPr="00C9287F">
        <w:t>m-cy</w:t>
      </w:r>
      <w:proofErr w:type="spellEnd"/>
      <w:r w:rsidRPr="00C9287F">
        <w:t xml:space="preserve"> realizowana przez  autoryzowany serwis producenta w trybie </w:t>
      </w:r>
      <w:proofErr w:type="spellStart"/>
      <w:r w:rsidRPr="00C9287F">
        <w:t>on-site</w:t>
      </w:r>
      <w:proofErr w:type="spellEnd"/>
      <w:r w:rsidRPr="00C9287F">
        <w:t xml:space="preserve">. </w:t>
      </w:r>
    </w:p>
    <w:p w:rsidR="54F755BD" w:rsidRPr="00C9287F" w:rsidRDefault="00585071" w:rsidP="54F755BD">
      <w:pPr>
        <w:shd w:val="clear" w:color="auto" w:fill="FFFFFF" w:themeFill="background1"/>
        <w:spacing w:after="0" w:line="240" w:lineRule="auto"/>
      </w:pPr>
      <w:r w:rsidRPr="00C9287F">
        <w:t xml:space="preserve">Czas reakcji serwisu maks. 24h od zgłoszenia awarii w miejscu instalacji. </w:t>
      </w:r>
    </w:p>
    <w:p w:rsidR="000F07BA" w:rsidRDefault="009D1D34" w:rsidP="54F755BD">
      <w:pPr>
        <w:shd w:val="clear" w:color="auto" w:fill="FFFFFF" w:themeFill="background1"/>
        <w:spacing w:after="0" w:line="360" w:lineRule="auto"/>
        <w:jc w:val="both"/>
      </w:pPr>
      <w:r w:rsidRPr="54F755BD">
        <w:t xml:space="preserve">System operacyjny w wersji umożliwiającej integrację z posiadanym przez zamawiającego systemem Windows </w:t>
      </w:r>
      <w:r w:rsidR="008B1E60" w:rsidRPr="54F755BD">
        <w:t>S</w:t>
      </w:r>
      <w:r w:rsidRPr="54F755BD">
        <w:t>erwer 2012, w najnowszej dostępnej, na dzień składania oferty, wersji.</w:t>
      </w:r>
    </w:p>
    <w:p w:rsidR="54F755BD" w:rsidRDefault="54F755BD" w:rsidP="54F755BD">
      <w:pPr>
        <w:shd w:val="clear" w:color="auto" w:fill="FFFFFF" w:themeFill="background1"/>
        <w:spacing w:after="0" w:line="360" w:lineRule="auto"/>
        <w:jc w:val="both"/>
      </w:pPr>
      <w:r w:rsidRPr="54F755BD">
        <w:t>Producent komputera powinien być jednocześnie producentem płyty głównej i zapewniać wsparcie w postaci sterowników i Biosu.</w:t>
      </w:r>
    </w:p>
    <w:p w:rsidR="54F755BD" w:rsidRPr="00C9287F" w:rsidRDefault="00585C53" w:rsidP="54F755BD">
      <w:pPr>
        <w:shd w:val="clear" w:color="auto" w:fill="FFFFFF" w:themeFill="background1"/>
        <w:spacing w:after="0" w:line="360" w:lineRule="auto"/>
        <w:jc w:val="both"/>
      </w:pPr>
      <w:r w:rsidRPr="00C9287F">
        <w:t>Wymagane jest aby Wykonawca dostarczył komputery do siedziby Zamawiającego, uruchomił,  podłączył do sieci LAN i wykonał instruktarz stanowiskowy</w:t>
      </w:r>
      <w:r w:rsidR="000B4E3A" w:rsidRPr="00C9287F">
        <w:t xml:space="preserve"> (min. 1godz</w:t>
      </w:r>
      <w:r w:rsidRPr="00C9287F">
        <w:t>.</w:t>
      </w:r>
      <w:r w:rsidR="000B4E3A" w:rsidRPr="00C9287F">
        <w:t>).</w:t>
      </w:r>
    </w:p>
    <w:p w:rsidR="000F07BA" w:rsidRDefault="000F07BA" w:rsidP="000C376D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</w:p>
    <w:p w:rsidR="00C454EE" w:rsidRPr="00C454EE" w:rsidRDefault="00C454EE" w:rsidP="0F8EBC6B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/>
          <w:bCs/>
          <w:color w:val="000000"/>
        </w:rPr>
      </w:pPr>
      <w:r w:rsidRPr="007690B6">
        <w:rPr>
          <w:rFonts w:ascii="Arial" w:eastAsia="Malgun Gothic" w:hAnsi="Arial" w:cs="Arial"/>
          <w:b/>
          <w:bCs/>
          <w:color w:val="000000" w:themeColor="text1"/>
        </w:rPr>
        <w:t>Dostawa  15 szt. pakietów biurowych o minimalnych parametrach:</w:t>
      </w:r>
    </w:p>
    <w:p w:rsidR="007690B6" w:rsidRDefault="007690B6" w:rsidP="007690B6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color w:val="000000" w:themeColor="text1"/>
          <w:sz w:val="20"/>
          <w:szCs w:val="20"/>
        </w:rPr>
      </w:pPr>
      <w:r w:rsidRPr="007690B6">
        <w:rPr>
          <w:rFonts w:ascii="Arial" w:eastAsia="Malgun Gothic" w:hAnsi="Arial" w:cs="Arial"/>
          <w:color w:val="000000" w:themeColor="text1"/>
          <w:sz w:val="20"/>
          <w:szCs w:val="20"/>
        </w:rPr>
        <w:t>W dostarczonym komputerze powinien być zainstalowany pakiet biurowy.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Pakiet biurowy musi spełniać następujące wymagania poprzez wbudowane mechanizmy, bez użycia dodatkowych aplikacji: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1.Dostępność pakietu w wersjach 32-bit oraz 64-bit umożliwiającej wykorzystanie ponad 2 GB przestrzeni adresowej,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2.Wymagania odnośnie interfejsu użytkownika: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Pełna polska wersja językowa interfejsu użytkownika z możliwością przełączania wersji językowej interfejsu na inne języki, w tym język angielski.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Prostota i intuicyjność obsługi, pozwalająca na pracę osobom nieposiadającym umiejętności technicznych.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Możliwość zintegrowania uwierzytelniania użytkowników z usługą katalogową (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Active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Directory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3. Możliwość aktywacji zainstalowanego pakietu poprzez mechanizmy wdrożonej usługi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Active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Directory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4 .Narzędzie wspomagające procesy migracji z poprzednich wersji pakietu i badania zgodności z dokumentami wytworzonymi w pakietach biurowych.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5. Oprogramowanie musi umożliwiać tworzenie i edycję dokumentów elektronicznych w ustalonym standardzie, który spełnia następujące warunki: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posiada kompletny i publicznie dostępny opis formatu,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ma zdefiniowany układ informacji w postaci XML zgodnie z Załącznikiem 2 do rozporządzenia Rady Ministrów z dnia 12 kwietnia 2012 r. w sprawie Krajowych Ram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Interoperacyjności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, minimalnych wymagań dla rejestrów publicznych i wymiany informacji w postaci elektronicznej oraz minimalnych wymagań dla systemów teleinformatycznych (Dz. U., poz. 526),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umożliwia wykorzystanie schematów XML,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d. wspiera w swojej specyfikacji podpis elektroniczny w formacie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XAdES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6. Oprogramowanie musi umożliwiać dostosowanie dokumentów i szablonów do potrzeb instytucji.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7. Oprogramowanie musi umożliwiać opatrywanie dokumentów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metadanymi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8. W skład oprogramowania muszą wchodzić narzędzia programistyczne umożliwiające automatyzację pracy i wymianę danych pomiędzy dokumentami i aplikacjami (język makropoleceń, język skryptowy).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9. Do aplikacji musi być dostępna pełna dokumentacja w języku polskim.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10. Pakiet zintegrowanych aplikacji biurowych musi zawierać: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a. Edytor tekstów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Arkusz kalkulacyjny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Narzędzie do przygotowywania i prowadzenia prezentacji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Narzędzie do zarządzania informacją prywatą (pocztą elektroniczną, kalendarzem, kontaktami i zadaniami)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Narzędzie do tworzenia notatek przy pomocy klawiatury lub notatek odręcznych na ekranie urządzenia typu tablet PC z mechanizmem OCR.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11. Edytor tekstów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Edycję i formatowanie tekstu w języku polskim wraz z obsługą języka polskiego w zakresie sprawdzania pisowni i poprawności gramatycznej oraz funkcjonalnością słownika wyrazów bliskoznacznych i autokorekty.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Edycję i formatowanie tekstu w języku angielskim wraz z obsługą języka angielskiego w zakresie sprawdzania pisowni i poprawności gramatycznej oraz funkcjonalnością słownika wyrazów bliskoznacznych i autokorekty.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Wstawianie oraz formatowanie tabel.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Wstawianie oraz formatowanie obiektów graficznych.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Wstawianie wykresów i tabel z arkusza kalkulacyjnego (wliczając tabele przestawne).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Automatyczne numerowanie rozdziałów, punktów, akapitów, tabel i rysunków.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Automatyczne tworzenie spisów treści.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Formatowanie nagłówków i stopek stron.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Śledzenie i porównywanie zmian wprowadzonych przez użytkowników w dokumencie.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j. Zapamiętywanie i wskazywanie miejsca, w którym zakończona była edycja dokumentu przed jego uprzednim zamknięciem.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Nagrywanie, tworzenie i edycję makr automatyzujących wykonywanie czynności.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Określenie układu strony (pionowa/pozioma).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Wydruk dokumentów.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Wykonywanie korespondencji seryjnej bazując na danych adresowych pochodzących z arkusza kalkulacyjnego i z narzędzia do zarządzania informacją prywatną.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Pracę na dokumentach utworzonych przy pomocy Microsoft Word 2003 lub Microsoft Word 2007 i 2010 z zapewnieniem bezproblemowej konwersji wszystkich elementów i atrybutów dokumentu.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Zapis i edycję plików w formacie PDF.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q. Zabezpieczenie dokumentów hasłem przed odczytem oraz przed wprowadzaniem modyfikacji.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r. Wymagana jest dostępność do oferowanego edytora tekstu bezpłatnych narzędzi umożliwiających wykorzystanie go, jako środowiska kreowania aktów normatywnych i prawnych, zgodnie z obowiązującym prawem.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s. 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12.Arkusz kalkulacyjny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Tworzenie raportów tabelarycznych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Tworzenie wykresów liniowych (wraz linią trendu), słupkowych, kołowych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Tworzenie arkuszy kalkulacyjnych zawierających teksty, dane liczbowe oraz formuły przeprowadzające operacje matematyczne, logiczne, tekstowe, statystyczne oraz operacje na danych finansowych i na miarach czasu.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d. Tworzenie raportów z zewnętrznych źródeł danych (inne arkusze kalkulacyjne, bazy danych zgodne z ODBC, pliki tekstowe, pliki XML, </w:t>
      </w:r>
      <w:proofErr w:type="spellStart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webservice</w:t>
      </w:r>
      <w:proofErr w:type="spellEnd"/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)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Obsługę kostek OLAP oraz tworzenie i edycję kwerend bazodanowych i webowych. Narzędzia wspomagające analizę statystyczną i finansową, analizę wariantową i rozwiązywanie problemów optymalizacyjnych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Tworzenie raportów tabeli przestawnych umożliwiających dynamiczną zmianę wymiarów oraz wykresów bazujących na danych z tabeli przestawnych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Wyszukiwanie i zamianę danych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Wykonywanie analiz danych przy użyciu formatowania warunkowego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Nazywanie komórek arkusza i odwoływanie się w formułach po takiej nazwie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j. Nagrywanie, tworzenie i edycję makr automatyzujących wykonywanie czynności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Formatowanie czasu, daty i wartości finansowych z polskim formatem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Zapis wielu arkuszy kalkulacyjnych w jednym pliku.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inteligentne uzupełnianie komórek w kolumnie według rozpoznanych wzorców, wraz z ich możliwością poprawiania poprzez modyfikację proponowanych formuł.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Możliwość przedstawienia różnych wykresów przed ich finalnym wyborem (tylko po najechaniu znacznikiem myszy na dany rodzaj wykresu).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Zachowanie pełnej zgodności z formatami plików utworzonych za pomocą oprogramowania Microsoft Excel 2003 oraz Microsoft Excel 2007 i 2010, z uwzględnieniem poprawnej realizacji użytych w nich funkcji specjalnych i makropoleceń..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Zabezpieczenie dokumentów hasłem przed odczytem oraz przed wprowadzaniem modyfikacji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13. Narzędzie do przygotowywania i prowadzenia prezentacji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Przygotowywanie prezentacji multimedialnych, które będą: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b. Prezentowanie przy użyciu projektora multimedialnego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Drukowanie w formacie umożliwiającym robienie notatek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Zapisanie jako prezentacja tylko do odczytu.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e. Nagrywanie narracji i dołączanie jej do prezentacji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Opatrywanie slajdów notatkami dla prezentera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Umieszczanie i formatowanie tekstów, obiektów graficznych, tabel, nagrań dźwiękowych i wideo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Umieszczanie tabel i wykresów pochodzących z arkusza kalkulacyjnego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lastRenderedPageBreak/>
        <w:t>i. Odświeżenie wykresu znajdującego się w prezentacji po zmianie danych w źródłowym arkuszu kalkulacyjnym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j. Możliwość tworzenia animacji obiektów i całych slajdów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Prowadzenie prezentacji w trybie prezentera, gdzie slajdy są widoczne na jednym monitorze lub projektorze, a na drugim widoczne są slajdy i notatki prezentera, z możliwością podglądu następnego slajdu.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Pełna zgodność z formatami plików utworzonych za pomocą oprogramowania MS PowerPoint 2003, MS PowerPoint 2007 i 2010.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14.Narzędzie do zarządzania informacją prywatną (pocztą elektroniczną, kalendarzem, kontaktami i zadaniami) musi umożliwiać: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a. Pobieranie i wysyłanie poczty elektronicznej z serwera pocztowego,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 xml:space="preserve">b. Przechowywanie wiadomości na serwerze lub w lokalnym pliku tworzonym z zastosowaniem efektywnej kompresji danych, 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c. Filtrowanie niechcianej poczty elektronicznej (SPAM) oraz określanie listy zablokowanych i bezpiecznych nadawców,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d. Tworzenie katalogów, pozwalających katalogować pocztę elektroniczną,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e .Automatyczne grupowanie poczty o tym samym tytule,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f. Tworzenie reguł przenoszących automatycznie nową pocztę elektroniczną do określonych katalogów bazując na słowach zawartych w tytule, adresie nadawcy i odbiorcy,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g. Oflagowanie poczty elektronicznej z określeniem terminu przypomnienia, oddzielnie dla nadawcy i adresatów,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h. Mechanizm ustalania liczby wiadomości, które mają być synchronizowane lokalnie,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i. Zarządzanie kalendarzem,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j. Udostępnianie kalendarza innym użytkownikom z możliwością określania uprawnień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k. Przeglądanie kalendarza innych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l. Zapraszanie uczestników na spotkanie, co po ich akceptacji powoduje automatyczne wprowadzenie spotkania w ich kalendarzach,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m. Zarządzanie listą zadań,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n. Zlecanie zadań innym użytkownikom,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o. Zarządzanie listą kontaktów,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p. Udostępnianie listy kontaktów innym użytkownikom,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q. Przeglądanie listy kontaktów innych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r. Możliwość przesyłania kontaktów innym użytkowników,</w:t>
      </w:r>
    </w:p>
    <w:p w:rsidR="00C454EE" w:rsidRPr="00C454EE" w:rsidRDefault="00C454EE" w:rsidP="00C454EE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C454EE">
        <w:rPr>
          <w:rFonts w:ascii="Arial" w:eastAsia="Malgun Gothic" w:hAnsi="Arial" w:cs="Arial"/>
          <w:bCs/>
          <w:color w:val="000000"/>
          <w:sz w:val="20"/>
          <w:szCs w:val="20"/>
        </w:rPr>
        <w:t>s. Możliwość wykorzystania do komunikacji z serwerem pocztowym mechanizmu MAPI poprzez http.</w:t>
      </w:r>
    </w:p>
    <w:p w:rsidR="000F07BA" w:rsidRPr="00C9287F" w:rsidRDefault="00585071" w:rsidP="54F755BD">
      <w:pPr>
        <w:shd w:val="clear" w:color="auto" w:fill="FFFFFF" w:themeFill="background1"/>
        <w:spacing w:after="0" w:line="360" w:lineRule="auto"/>
        <w:rPr>
          <w:rFonts w:ascii="Arial" w:eastAsia="Malgun Gothic" w:hAnsi="Arial" w:cs="Arial"/>
          <w:bCs/>
          <w:sz w:val="20"/>
          <w:szCs w:val="20"/>
        </w:rPr>
      </w:pPr>
      <w:r w:rsidRPr="00C9287F">
        <w:rPr>
          <w:rFonts w:ascii="Arial" w:eastAsia="Malgun Gothic" w:hAnsi="Arial" w:cs="Arial"/>
          <w:bCs/>
          <w:sz w:val="20"/>
          <w:szCs w:val="20"/>
        </w:rPr>
        <w:t xml:space="preserve">Zamawiający wymaga </w:t>
      </w:r>
      <w:r w:rsidR="00585C53" w:rsidRPr="00C9287F">
        <w:rPr>
          <w:rFonts w:ascii="Arial" w:eastAsia="Malgun Gothic" w:hAnsi="Arial" w:cs="Arial"/>
          <w:bCs/>
          <w:sz w:val="20"/>
          <w:szCs w:val="20"/>
        </w:rPr>
        <w:t>aby oprogramowanie zostało zainstalowane i aktywowane na dostarczonych komputerach. Wymagany instrukta</w:t>
      </w:r>
      <w:r w:rsidR="00E77CB2" w:rsidRPr="00C9287F">
        <w:rPr>
          <w:rFonts w:ascii="Arial" w:eastAsia="Malgun Gothic" w:hAnsi="Arial" w:cs="Arial"/>
          <w:bCs/>
          <w:sz w:val="20"/>
          <w:szCs w:val="20"/>
        </w:rPr>
        <w:t>rz</w:t>
      </w:r>
      <w:r w:rsidR="00585C53" w:rsidRPr="00C9287F">
        <w:rPr>
          <w:rFonts w:ascii="Arial" w:eastAsia="Malgun Gothic" w:hAnsi="Arial" w:cs="Arial"/>
          <w:bCs/>
          <w:sz w:val="20"/>
          <w:szCs w:val="20"/>
        </w:rPr>
        <w:t xml:space="preserve"> stanowiskowy.</w:t>
      </w:r>
    </w:p>
    <w:p w:rsidR="000F07BA" w:rsidRPr="000C376D" w:rsidRDefault="000F07BA" w:rsidP="000C376D">
      <w:pPr>
        <w:shd w:val="clear" w:color="auto" w:fill="FFFFFF"/>
        <w:spacing w:after="0" w:line="360" w:lineRule="auto"/>
        <w:rPr>
          <w:rFonts w:ascii="Arial" w:eastAsia="Malgun Gothic" w:hAnsi="Arial" w:cs="Arial"/>
          <w:bCs/>
          <w:color w:val="000000"/>
          <w:sz w:val="20"/>
          <w:szCs w:val="20"/>
        </w:rPr>
      </w:pPr>
    </w:p>
    <w:p w:rsidR="00A653B7" w:rsidRPr="007D2FAF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 xml:space="preserve">III. </w:t>
      </w:r>
      <w:r w:rsidRPr="007D2FAF">
        <w:rPr>
          <w:rFonts w:ascii="Arial" w:eastAsia="Malgun Gothic" w:hAnsi="Arial" w:cs="Arial"/>
          <w:b/>
          <w:bCs/>
          <w:color w:val="000000"/>
          <w:szCs w:val="20"/>
        </w:rPr>
        <w:t>Sposób, miejsce i termin składania ofert:</w:t>
      </w:r>
    </w:p>
    <w:p w:rsidR="00A653B7" w:rsidRDefault="00A653B7" w:rsidP="0F8EBC6B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Oferty należy składać drogą elektroniczną na adres </w:t>
      </w:r>
      <w:r w:rsidR="0F8EBC6B" w:rsidRPr="0F8EBC6B">
        <w:rPr>
          <w:rFonts w:ascii="Arial" w:eastAsia="Malgun Gothic" w:hAnsi="Arial" w:cs="Arial"/>
          <w:sz w:val="20"/>
          <w:szCs w:val="20"/>
        </w:rPr>
        <w:t>sp1elkinfo@gmail.com</w:t>
      </w: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, na formularzu będącym załącznikiem do niniejszego zapytania. </w:t>
      </w:r>
    </w:p>
    <w:p w:rsidR="00A653B7" w:rsidRPr="00DD413C" w:rsidRDefault="00A653B7" w:rsidP="0F8EBC6B">
      <w:pPr>
        <w:numPr>
          <w:ilvl w:val="0"/>
          <w:numId w:val="3"/>
        </w:numPr>
        <w:spacing w:line="36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lastRenderedPageBreak/>
        <w:t>Termin składania ofert</w:t>
      </w:r>
      <w:r w:rsidR="00DD413C"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: 1.04</w:t>
      </w:r>
      <w:r w:rsidR="00F309C8"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.2022</w:t>
      </w: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 r. </w:t>
      </w:r>
    </w:p>
    <w:p w:rsidR="00A653B7" w:rsidRPr="008130B8" w:rsidRDefault="00A653B7" w:rsidP="007690B6">
      <w:pPr>
        <w:spacing w:before="500"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07690B6">
        <w:rPr>
          <w:rFonts w:ascii="Arial" w:eastAsia="Malgun Gothic" w:hAnsi="Arial" w:cs="Arial"/>
          <w:b/>
          <w:bCs/>
          <w:color w:val="000000" w:themeColor="text1"/>
        </w:rPr>
        <w:t>IV. Ocena ofert:</w:t>
      </w:r>
    </w:p>
    <w:p w:rsidR="00A653B7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Kryteria oceny ofert: 100% cena.</w:t>
      </w:r>
    </w:p>
    <w:p w:rsidR="00A653B7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Cena powinna zawierać wszystkie koszty związane z realizacją zamówienia oraz podatek VAT.</w:t>
      </w:r>
    </w:p>
    <w:p w:rsidR="00A653B7" w:rsidRPr="00A429D4" w:rsidRDefault="00A653B7" w:rsidP="00A653B7">
      <w:pPr>
        <w:numPr>
          <w:ilvl w:val="0"/>
          <w:numId w:val="4"/>
        </w:numPr>
        <w:spacing w:after="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W przypadku złożenia ofert o takiej samej cenie, Zamawiający może prowadzić z Wykonawcami negocjacje w celu uzyskania najkorzystniejszych warunków realizacji zamówienia.</w:t>
      </w:r>
    </w:p>
    <w:p w:rsidR="00A653B7" w:rsidRDefault="00A653B7" w:rsidP="00A653B7">
      <w:pPr>
        <w:numPr>
          <w:ilvl w:val="0"/>
          <w:numId w:val="4"/>
        </w:numPr>
        <w:spacing w:after="24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 w:rsidRPr="008130B8">
        <w:rPr>
          <w:rFonts w:ascii="Arial" w:eastAsia="Malgun Gothic" w:hAnsi="Arial" w:cs="Arial"/>
          <w:bCs/>
          <w:color w:val="000000"/>
          <w:sz w:val="20"/>
          <w:szCs w:val="20"/>
        </w:rPr>
        <w:t>Zamawiający zastrzega sobie prawo unieważnienia postępowania na każdym etapie postępowania bez podania przyczyn i bez ponoszenia</w:t>
      </w:r>
      <w:r>
        <w:rPr>
          <w:rFonts w:ascii="Arial" w:eastAsia="Malgun Gothic" w:hAnsi="Arial" w:cs="Arial"/>
          <w:bCs/>
          <w:color w:val="000000"/>
          <w:sz w:val="20"/>
          <w:szCs w:val="20"/>
        </w:rPr>
        <w:t xml:space="preserve"> jakichkolwiek skutków prawnych i </w:t>
      </w:r>
      <w:r w:rsidRPr="008130B8">
        <w:rPr>
          <w:rFonts w:ascii="Arial" w:eastAsia="Malgun Gothic" w:hAnsi="Arial" w:cs="Arial"/>
          <w:bCs/>
          <w:color w:val="000000"/>
          <w:sz w:val="20"/>
          <w:szCs w:val="20"/>
        </w:rPr>
        <w:t>finansowych z tego tytułu.</w:t>
      </w:r>
    </w:p>
    <w:p w:rsidR="00A653B7" w:rsidRPr="00C26794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  <w:szCs w:val="20"/>
        </w:rPr>
      </w:pPr>
      <w:r>
        <w:rPr>
          <w:rFonts w:ascii="Arial" w:eastAsia="Malgun Gothic" w:hAnsi="Arial" w:cs="Arial"/>
          <w:b/>
          <w:bCs/>
          <w:color w:val="000000"/>
          <w:szCs w:val="20"/>
        </w:rPr>
        <w:t>V</w:t>
      </w:r>
      <w:r w:rsidRPr="00C26794">
        <w:rPr>
          <w:rFonts w:ascii="Arial" w:eastAsia="Malgun Gothic" w:hAnsi="Arial" w:cs="Arial"/>
          <w:b/>
          <w:bCs/>
          <w:color w:val="000000"/>
          <w:szCs w:val="20"/>
        </w:rPr>
        <w:t xml:space="preserve">. Warunki płatności: </w:t>
      </w:r>
    </w:p>
    <w:p w:rsidR="00A653B7" w:rsidRDefault="00A653B7" w:rsidP="00A653B7">
      <w:pPr>
        <w:spacing w:after="240" w:line="360" w:lineRule="auto"/>
        <w:jc w:val="both"/>
        <w:rPr>
          <w:rFonts w:ascii="Arial" w:eastAsia="Malgun Gothic" w:hAnsi="Arial" w:cs="Arial"/>
          <w:bCs/>
          <w:color w:val="000000"/>
          <w:sz w:val="20"/>
          <w:szCs w:val="20"/>
        </w:rPr>
      </w:pPr>
      <w:r>
        <w:rPr>
          <w:rFonts w:ascii="Arial" w:eastAsia="Malgun Gothic" w:hAnsi="Arial" w:cs="Arial"/>
          <w:bCs/>
          <w:color w:val="000000"/>
          <w:sz w:val="20"/>
          <w:szCs w:val="20"/>
        </w:rPr>
        <w:t>14 dni od dnia dostarczenia przez Wykonawcę faktury.</w:t>
      </w:r>
    </w:p>
    <w:p w:rsidR="00A653B7" w:rsidRPr="008130B8" w:rsidRDefault="00A653B7" w:rsidP="0F8EBC6B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F8EBC6B">
        <w:rPr>
          <w:rFonts w:ascii="Arial" w:eastAsia="Malgun Gothic" w:hAnsi="Arial" w:cs="Arial"/>
          <w:b/>
          <w:bCs/>
          <w:color w:val="000000" w:themeColor="text1"/>
        </w:rPr>
        <w:t>VI. Osoby upoważnione do kontaktu:</w:t>
      </w:r>
    </w:p>
    <w:p w:rsidR="0F8EBC6B" w:rsidRDefault="0F8EBC6B" w:rsidP="0F8EBC6B">
      <w:pPr>
        <w:spacing w:line="360" w:lineRule="auto"/>
        <w:jc w:val="both"/>
        <w:rPr>
          <w:rFonts w:ascii="Arial" w:eastAsia="Malgun Gothic" w:hAnsi="Arial" w:cs="Arial"/>
          <w:color w:val="000000" w:themeColor="text1"/>
          <w:sz w:val="20"/>
          <w:szCs w:val="20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</w:rPr>
        <w:t>Lucjan Juszkiewicz</w:t>
      </w:r>
    </w:p>
    <w:p w:rsidR="00A653B7" w:rsidRPr="0004706D" w:rsidRDefault="00A653B7" w:rsidP="54F755BD">
      <w:pPr>
        <w:spacing w:after="0" w:line="360" w:lineRule="auto"/>
        <w:jc w:val="both"/>
        <w:rPr>
          <w:rFonts w:ascii="Arial" w:eastAsia="Malgun Gothic" w:hAnsi="Arial" w:cs="Arial"/>
        </w:rPr>
      </w:pPr>
      <w:r w:rsidRPr="54F755BD">
        <w:rPr>
          <w:rFonts w:ascii="Arial" w:eastAsia="Malgun Gothic" w:hAnsi="Arial" w:cs="Arial"/>
          <w:color w:val="000000" w:themeColor="text1"/>
          <w:sz w:val="20"/>
          <w:szCs w:val="20"/>
        </w:rPr>
        <w:t xml:space="preserve">e-mail: </w:t>
      </w:r>
      <w:r w:rsidR="54F755BD" w:rsidRPr="54F755BD">
        <w:rPr>
          <w:rFonts w:ascii="Arial" w:eastAsia="Malgun Gothic" w:hAnsi="Arial" w:cs="Arial"/>
          <w:sz w:val="20"/>
          <w:szCs w:val="20"/>
        </w:rPr>
        <w:t>sp1elkinfo@gmail.com</w:t>
      </w:r>
    </w:p>
    <w:p w:rsidR="00A653B7" w:rsidRPr="002B7145" w:rsidRDefault="00A653B7" w:rsidP="0F8EBC6B">
      <w:pPr>
        <w:spacing w:line="360" w:lineRule="auto"/>
        <w:jc w:val="both"/>
        <w:rPr>
          <w:rFonts w:ascii="Arial" w:eastAsia="Arial" w:hAnsi="Arial" w:cs="Arial"/>
          <w:color w:val="000080"/>
          <w:lang w:val="en-US"/>
        </w:rPr>
      </w:pPr>
      <w:r w:rsidRPr="0F8EBC6B">
        <w:rPr>
          <w:rFonts w:ascii="Arial" w:eastAsia="Malgun Gothic" w:hAnsi="Arial" w:cs="Arial"/>
          <w:color w:val="000000" w:themeColor="text1"/>
          <w:sz w:val="20"/>
          <w:szCs w:val="20"/>
          <w:lang w:val="de-DE"/>
        </w:rPr>
        <w:t xml:space="preserve">tel. </w:t>
      </w:r>
      <w:r w:rsidR="0F8EBC6B" w:rsidRPr="0F8EBC6B">
        <w:rPr>
          <w:rFonts w:ascii="Arial" w:eastAsia="Arial" w:hAnsi="Arial" w:cs="Arial"/>
          <w:color w:val="000080"/>
          <w:sz w:val="19"/>
          <w:szCs w:val="19"/>
          <w:lang w:val="en-US"/>
        </w:rPr>
        <w:t>87 732 64 21</w:t>
      </w:r>
    </w:p>
    <w:p w:rsidR="00A653B7" w:rsidRPr="004D3FB6" w:rsidRDefault="00A653B7" w:rsidP="00A653B7">
      <w:pPr>
        <w:spacing w:line="360" w:lineRule="auto"/>
        <w:jc w:val="both"/>
        <w:rPr>
          <w:rFonts w:ascii="Arial" w:eastAsia="Malgun Gothic" w:hAnsi="Arial" w:cs="Arial"/>
          <w:b/>
          <w:bCs/>
          <w:color w:val="000000"/>
        </w:rPr>
      </w:pPr>
      <w:r w:rsidRPr="004D3FB6">
        <w:rPr>
          <w:rFonts w:ascii="Arial" w:eastAsia="Malgun Gothic" w:hAnsi="Arial" w:cs="Arial"/>
          <w:b/>
          <w:bCs/>
          <w:color w:val="000000"/>
        </w:rPr>
        <w:t>VII. Postanowienia końcowe</w:t>
      </w:r>
    </w:p>
    <w:p w:rsidR="00A653B7" w:rsidRPr="00191FA7" w:rsidRDefault="00A653B7" w:rsidP="00A653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1FA7">
        <w:rPr>
          <w:rFonts w:ascii="Arial" w:hAnsi="Arial" w:cs="Arial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</w:t>
      </w:r>
      <w:r>
        <w:rPr>
          <w:rFonts w:ascii="Arial" w:hAnsi="Arial" w:cs="Arial"/>
          <w:sz w:val="20"/>
          <w:szCs w:val="20"/>
        </w:rPr>
        <w:t>y o zasadach przetwarzania Pani</w:t>
      </w:r>
      <w:r w:rsidRPr="00191FA7">
        <w:rPr>
          <w:rFonts w:ascii="Arial" w:hAnsi="Arial" w:cs="Arial"/>
          <w:sz w:val="20"/>
          <w:szCs w:val="20"/>
        </w:rPr>
        <w:t>/Pana danych osobowych oraz o przy</w:t>
      </w:r>
      <w:r>
        <w:rPr>
          <w:rFonts w:ascii="Arial" w:hAnsi="Arial" w:cs="Arial"/>
          <w:sz w:val="20"/>
          <w:szCs w:val="20"/>
        </w:rPr>
        <w:t>sługujących Pani</w:t>
      </w:r>
      <w:r w:rsidRPr="00191FA7">
        <w:rPr>
          <w:rFonts w:ascii="Arial" w:hAnsi="Arial" w:cs="Arial"/>
          <w:sz w:val="20"/>
          <w:szCs w:val="20"/>
        </w:rPr>
        <w:t>/Panu prawach z tym związanych</w:t>
      </w:r>
      <w:r>
        <w:rPr>
          <w:rFonts w:ascii="Arial" w:hAnsi="Arial" w:cs="Arial"/>
          <w:sz w:val="20"/>
          <w:szCs w:val="20"/>
        </w:rPr>
        <w:t>: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54F755BD">
        <w:rPr>
          <w:rFonts w:ascii="Arial" w:eastAsia="Times New Roman" w:hAnsi="Arial" w:cs="Arial"/>
          <w:sz w:val="20"/>
          <w:szCs w:val="20"/>
        </w:rPr>
        <w:t>Administratorem Pani/Pana danych osobowych jest Szkoła Podstawowa nr 1 w Ełku ul. Koszykowa 1 19-300 Ełk, zwane dalej w skrócie Administratorem.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Przedstawicielem Administratora jest Szkoła Podstawowa nr 1 w Ełku..</w:t>
      </w:r>
    </w:p>
    <w:p w:rsidR="00A653B7" w:rsidRPr="00191FA7" w:rsidRDefault="00A653B7" w:rsidP="0F8EBC6B">
      <w:pPr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Kontakt do Administratora: telefon: +48 </w:t>
      </w:r>
      <w:r w:rsidR="0F8EBC6B" w:rsidRPr="0F8EBC6B">
        <w:rPr>
          <w:rFonts w:ascii="Arial" w:eastAsia="Arial" w:hAnsi="Arial" w:cs="Arial"/>
          <w:color w:val="000080"/>
          <w:sz w:val="19"/>
          <w:szCs w:val="19"/>
        </w:rPr>
        <w:t>87 732 64 14</w:t>
      </w:r>
      <w:r w:rsidRPr="0F8EBC6B">
        <w:rPr>
          <w:rFonts w:ascii="Arial" w:eastAsia="Times New Roman" w:hAnsi="Arial" w:cs="Arial"/>
          <w:sz w:val="20"/>
          <w:szCs w:val="20"/>
        </w:rPr>
        <w:t>, e-mail: sp1@elk.edu.pl lub pisemnie na adres siedziby Administratora.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Pani/Pana dane osobowe przetwarzane będą w celu przeprowadzenia zapytania ofertowego mającego na celu wybór najkorzystniejszej oferty oraz wykonania umowy zawartej w wyniku rozstrzygnięcia tego zapytania ofertowego.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Pani/Pana dane osobowe mogą być udostępniane organom i osobom uprawnionym do przeprowadzenia w projekcie czynności kontrolnych i </w:t>
      </w:r>
      <w:proofErr w:type="spellStart"/>
      <w:r w:rsidRPr="0F8EBC6B">
        <w:rPr>
          <w:rFonts w:ascii="Arial" w:eastAsia="Times New Roman" w:hAnsi="Arial" w:cs="Arial"/>
          <w:sz w:val="20"/>
          <w:szCs w:val="20"/>
        </w:rPr>
        <w:t>audytowych</w:t>
      </w:r>
      <w:proofErr w:type="spellEnd"/>
      <w:r w:rsidRPr="0F8EBC6B">
        <w:rPr>
          <w:rFonts w:ascii="Arial" w:eastAsia="Times New Roman" w:hAnsi="Arial" w:cs="Arial"/>
          <w:sz w:val="20"/>
          <w:szCs w:val="20"/>
        </w:rPr>
        <w:t>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lastRenderedPageBreak/>
        <w:t>Każdej osobie, której dane są przetwarzane, przysługuje prawo do: żądania od Administratora dostępu do danych osobowych, prawo do ich sprostowania, usunięcia lub ograniczenia przetwarzania oraz prawo do cofnięcia zgody.</w:t>
      </w:r>
    </w:p>
    <w:p w:rsidR="00A653B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 xml:space="preserve">Każdej osobie, której dane są przetwarzane, przysługuje prawo do wniesienia skargi do organu nadzorczego zajmującego się ochroną danych osobowych w państwie członkowskim </w:t>
      </w:r>
    </w:p>
    <w:p w:rsidR="00A653B7" w:rsidRDefault="00A653B7" w:rsidP="00A653B7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:rsidR="00A653B7" w:rsidRPr="00A429D4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Pani/Pana zwykłego pobytu, miejsca pracy lub miejsca popełnienia domniemanego naruszenia.</w:t>
      </w:r>
    </w:p>
    <w:p w:rsidR="00A653B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Biuro Prezesa Urzędu Ochrony Danych Osobowych (PUODO), ul. Stawki 2, 00-193 Warszawa.</w:t>
      </w:r>
    </w:p>
    <w:p w:rsidR="00A653B7" w:rsidRPr="00191FA7" w:rsidRDefault="00A653B7" w:rsidP="00A653B7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F8EBC6B">
        <w:rPr>
          <w:rFonts w:ascii="Arial" w:eastAsia="Times New Roman" w:hAnsi="Arial" w:cs="Arial"/>
          <w:sz w:val="20"/>
          <w:szCs w:val="20"/>
        </w:rPr>
        <w:t>Podanie danych osobowych w ofercie jest dobrowolne, przy czym niezbędne do udziału w zapytaniu ofertowym, mającym na celu wybór najkorzystniejszej oferty, zawarcie oraz wykonanie umowy.</w:t>
      </w:r>
    </w:p>
    <w:p w:rsidR="00A653B7" w:rsidRDefault="00A653B7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A2D4D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5A77E3" w:rsidRPr="000C376D" w:rsidRDefault="005A77E3" w:rsidP="0F8EBC6B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284" w:hanging="284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>Załącznik nr 1  formularz oferty</w:t>
      </w:r>
    </w:p>
    <w:p w:rsidR="005A77E3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77E3" w:rsidRDefault="005A77E3" w:rsidP="00A653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lastRenderedPageBreak/>
        <w:t>Załącznik nr 1  formularz oferty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Default="000C376D" w:rsidP="54F755BD">
      <w:pPr>
        <w:spacing w:after="0" w:line="360" w:lineRule="auto"/>
        <w:jc w:val="center"/>
        <w:rPr>
          <w:rFonts w:ascii="Arial" w:eastAsia="Malgun Gothic" w:hAnsi="Arial" w:cs="Arial"/>
          <w:b/>
          <w:bCs/>
          <w:color w:val="000000" w:themeColor="text1"/>
        </w:rPr>
      </w:pPr>
      <w:r w:rsidRPr="54F755BD">
        <w:rPr>
          <w:sz w:val="24"/>
          <w:szCs w:val="24"/>
        </w:rPr>
        <w:t>Na dostawę</w:t>
      </w:r>
    </w:p>
    <w:p w:rsidR="000C376D" w:rsidRDefault="009F050C" w:rsidP="54F755BD">
      <w:pPr>
        <w:spacing w:after="0" w:line="240" w:lineRule="auto"/>
        <w:jc w:val="center"/>
        <w:rPr>
          <w:rFonts w:ascii="Arial" w:eastAsia="Malgun Gothic" w:hAnsi="Arial" w:cs="Arial"/>
          <w:b/>
          <w:bCs/>
          <w:color w:val="000000" w:themeColor="text1"/>
        </w:rPr>
      </w:pPr>
      <w:r w:rsidRPr="54F755BD">
        <w:rPr>
          <w:rFonts w:ascii="Arial" w:eastAsia="Malgun Gothic" w:hAnsi="Arial" w:cs="Arial"/>
          <w:b/>
          <w:bCs/>
          <w:color w:val="000000" w:themeColor="text1"/>
        </w:rPr>
        <w:t>komputerów stacjonarnych do pracowni informatycznej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jc w:val="right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>Zamawiający:</w:t>
      </w:r>
    </w:p>
    <w:p w:rsidR="00EA2D4D" w:rsidRPr="00EA2D4D" w:rsidRDefault="00EA2D4D" w:rsidP="0F8EBC6B">
      <w:pPr>
        <w:spacing w:after="0" w:line="240" w:lineRule="auto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 xml:space="preserve">Szkoła Podstawowa nr 1 w Ełku </w:t>
      </w:r>
    </w:p>
    <w:p w:rsidR="00EA2D4D" w:rsidRDefault="00EA2D4D" w:rsidP="0F8EBC6B">
      <w:pPr>
        <w:spacing w:after="0" w:line="240" w:lineRule="auto"/>
        <w:rPr>
          <w:rFonts w:eastAsia="Arial" w:cs="Calibri"/>
        </w:rPr>
      </w:pPr>
      <w:r w:rsidRPr="0F8EBC6B">
        <w:rPr>
          <w:rFonts w:eastAsia="Arial" w:cs="Calibri"/>
          <w:sz w:val="24"/>
          <w:szCs w:val="24"/>
        </w:rPr>
        <w:t xml:space="preserve">ul. </w:t>
      </w:r>
      <w:r w:rsidR="0F8EBC6B" w:rsidRPr="0F8EBC6B">
        <w:rPr>
          <w:rFonts w:eastAsia="Arial" w:cs="Calibri"/>
          <w:sz w:val="24"/>
          <w:szCs w:val="24"/>
        </w:rPr>
        <w:t>Koszykowa 1</w:t>
      </w:r>
    </w:p>
    <w:p w:rsidR="00EA2D4D" w:rsidRPr="00EA2D4D" w:rsidRDefault="00EA2D4D" w:rsidP="00EA2D4D">
      <w:pPr>
        <w:spacing w:after="0" w:line="240" w:lineRule="auto"/>
        <w:rPr>
          <w:rFonts w:eastAsia="Arial" w:cs="Calibri"/>
          <w:bCs/>
          <w:sz w:val="24"/>
          <w:szCs w:val="24"/>
        </w:rPr>
      </w:pPr>
      <w:r w:rsidRPr="00EA2D4D">
        <w:rPr>
          <w:rFonts w:eastAsia="Arial" w:cs="Calibri"/>
          <w:bCs/>
          <w:sz w:val="24"/>
          <w:szCs w:val="24"/>
        </w:rPr>
        <w:t>19-300 Ełk</w:t>
      </w:r>
    </w:p>
    <w:p w:rsidR="00EA2D4D" w:rsidRPr="00EA2D4D" w:rsidRDefault="00EA2D4D" w:rsidP="0F8EBC6B">
      <w:pPr>
        <w:spacing w:after="0" w:line="240" w:lineRule="auto"/>
        <w:rPr>
          <w:rFonts w:ascii="Arial" w:eastAsia="Times New Roman" w:hAnsi="Arial" w:cs="Arial"/>
        </w:rPr>
      </w:pPr>
      <w:r w:rsidRPr="0F8EBC6B">
        <w:rPr>
          <w:rFonts w:eastAsia="Arial" w:cs="Calibri"/>
          <w:sz w:val="24"/>
          <w:szCs w:val="24"/>
        </w:rPr>
        <w:t xml:space="preserve">tel.: </w:t>
      </w:r>
      <w:r w:rsidR="0F8EBC6B" w:rsidRPr="0F8EBC6B">
        <w:rPr>
          <w:rFonts w:ascii="Arial" w:eastAsia="Arial" w:hAnsi="Arial" w:cs="Arial"/>
          <w:color w:val="000080"/>
          <w:sz w:val="19"/>
          <w:szCs w:val="19"/>
        </w:rPr>
        <w:t>87 732 64 14</w:t>
      </w:r>
    </w:p>
    <w:p w:rsidR="000C376D" w:rsidRPr="000C376D" w:rsidRDefault="00EA2D4D" w:rsidP="0F8EBC6B">
      <w:pPr>
        <w:spacing w:after="0" w:line="240" w:lineRule="auto"/>
        <w:rPr>
          <w:rFonts w:eastAsia="Arial" w:cs="Calibri"/>
          <w:sz w:val="24"/>
          <w:szCs w:val="24"/>
        </w:rPr>
      </w:pPr>
      <w:r w:rsidRPr="0F8EBC6B">
        <w:rPr>
          <w:rFonts w:eastAsia="Arial" w:cs="Calibri"/>
          <w:sz w:val="24"/>
          <w:szCs w:val="24"/>
        </w:rPr>
        <w:t>e-mail: sp1@elk.edu.pl</w:t>
      </w: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jc w:val="center"/>
        <w:rPr>
          <w:rFonts w:eastAsia="Arial" w:cs="Calibri"/>
          <w:bCs/>
          <w:sz w:val="24"/>
          <w:szCs w:val="24"/>
        </w:rPr>
      </w:pPr>
      <w:r w:rsidRPr="000C376D">
        <w:rPr>
          <w:rFonts w:eastAsia="Arial" w:cs="Calibri"/>
          <w:bCs/>
          <w:sz w:val="24"/>
          <w:szCs w:val="24"/>
        </w:rPr>
        <w:t xml:space="preserve">Oferta dostawę </w:t>
      </w:r>
      <w:r w:rsidR="00EA2D4D">
        <w:rPr>
          <w:rFonts w:eastAsia="Arial" w:cs="Calibri"/>
          <w:bCs/>
          <w:sz w:val="24"/>
          <w:szCs w:val="24"/>
        </w:rPr>
        <w:t>sprzętu IT</w:t>
      </w:r>
      <w:r w:rsidRPr="000C376D">
        <w:rPr>
          <w:rFonts w:eastAsia="Arial" w:cs="Calibri"/>
          <w:bCs/>
          <w:sz w:val="24"/>
          <w:szCs w:val="24"/>
        </w:rPr>
        <w:t xml:space="preserve"> zgodnie z zapytaniem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Cs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Oferent: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netto:……………………………………………..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Kwota brutto:……………………………………………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EA2D4D" w:rsidRDefault="009F050C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Oferowany</w:t>
      </w:r>
      <w:r w:rsidR="00EA2D4D">
        <w:rPr>
          <w:rFonts w:eastAsia="Arial" w:cs="Calibri"/>
          <w:b/>
          <w:sz w:val="24"/>
          <w:szCs w:val="24"/>
        </w:rPr>
        <w:t xml:space="preserve"> sprzęt:</w:t>
      </w:r>
    </w:p>
    <w:p w:rsidR="00EA2D4D" w:rsidRDefault="00EA2D4D" w:rsidP="009F050C">
      <w:pPr>
        <w:spacing w:after="0" w:line="240" w:lineRule="auto"/>
        <w:jc w:val="center"/>
        <w:rPr>
          <w:rFonts w:eastAsia="Arial" w:cs="Calibri"/>
          <w:b/>
          <w:sz w:val="24"/>
          <w:szCs w:val="24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855"/>
        <w:gridCol w:w="1641"/>
        <w:gridCol w:w="3119"/>
      </w:tblGrid>
      <w:tr w:rsidR="009F050C" w:rsidRPr="001F665A" w:rsidTr="007690B6">
        <w:tc>
          <w:tcPr>
            <w:tcW w:w="447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LP</w:t>
            </w:r>
          </w:p>
        </w:tc>
        <w:tc>
          <w:tcPr>
            <w:tcW w:w="3855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TYP</w:t>
            </w:r>
          </w:p>
        </w:tc>
        <w:tc>
          <w:tcPr>
            <w:tcW w:w="1641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Producent</w:t>
            </w:r>
          </w:p>
        </w:tc>
        <w:tc>
          <w:tcPr>
            <w:tcW w:w="3119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jc w:val="center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Model</w:t>
            </w:r>
          </w:p>
        </w:tc>
      </w:tr>
      <w:tr w:rsidR="009F050C" w:rsidRPr="001F665A" w:rsidTr="007690B6">
        <w:tc>
          <w:tcPr>
            <w:tcW w:w="447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  <w:r w:rsidRPr="001F665A">
              <w:rPr>
                <w:rFonts w:eastAsia="Arial" w:cs="Calibri"/>
                <w:b/>
                <w:sz w:val="24"/>
                <w:szCs w:val="24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9F050C" w:rsidRPr="001F665A" w:rsidRDefault="0F8EBC6B" w:rsidP="0F8EBC6B">
            <w:pPr>
              <w:spacing w:after="0" w:line="240" w:lineRule="auto"/>
              <w:rPr>
                <w:rFonts w:eastAsia="Arial" w:cs="Calibri"/>
                <w:b/>
                <w:bCs/>
              </w:rPr>
            </w:pPr>
            <w:r w:rsidRPr="0F8EBC6B">
              <w:rPr>
                <w:rFonts w:eastAsia="Arial" w:cs="Calibri"/>
                <w:b/>
                <w:bCs/>
                <w:sz w:val="24"/>
                <w:szCs w:val="24"/>
              </w:rPr>
              <w:t>Komputer stacjonarny z systemem operacyjnym i pakietem biurowym</w:t>
            </w:r>
          </w:p>
        </w:tc>
        <w:tc>
          <w:tcPr>
            <w:tcW w:w="1641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F050C" w:rsidRPr="001F665A" w:rsidRDefault="009F050C" w:rsidP="001F665A">
            <w:pPr>
              <w:spacing w:after="0" w:line="240" w:lineRule="auto"/>
              <w:rPr>
                <w:rFonts w:eastAsia="Arial" w:cs="Calibri"/>
                <w:b/>
                <w:sz w:val="24"/>
                <w:szCs w:val="24"/>
              </w:rPr>
            </w:pPr>
          </w:p>
        </w:tc>
      </w:tr>
    </w:tbl>
    <w:p w:rsidR="00EA2D4D" w:rsidRDefault="00EA2D4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Data:………………..</w:t>
      </w: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</w:p>
    <w:p w:rsidR="000C376D" w:rsidRPr="000C376D" w:rsidRDefault="000C376D" w:rsidP="000C376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………………………………………………………………………………….</w:t>
      </w:r>
    </w:p>
    <w:p w:rsidR="000C376D" w:rsidRPr="00EA2D4D" w:rsidRDefault="000C376D" w:rsidP="00EA2D4D">
      <w:pPr>
        <w:spacing w:after="0" w:line="240" w:lineRule="auto"/>
        <w:rPr>
          <w:rFonts w:eastAsia="Arial" w:cs="Calibri"/>
          <w:b/>
          <w:sz w:val="24"/>
          <w:szCs w:val="24"/>
        </w:rPr>
      </w:pPr>
      <w:r w:rsidRPr="000C376D">
        <w:rPr>
          <w:rFonts w:eastAsia="Arial" w:cs="Calibri"/>
          <w:b/>
          <w:sz w:val="24"/>
          <w:szCs w:val="24"/>
        </w:rPr>
        <w:t>Podpis osoby upoważnionej do reprezentacji Oferenta</w:t>
      </w:r>
    </w:p>
    <w:sectPr w:rsidR="000C376D" w:rsidRPr="00EA2D4D" w:rsidSect="006935B6">
      <w:headerReference w:type="even" r:id="rId8"/>
      <w:headerReference w:type="first" r:id="rId9"/>
      <w:pgSz w:w="11906" w:h="16838"/>
      <w:pgMar w:top="1417" w:right="1417" w:bottom="1417" w:left="1417" w:header="708" w:footer="1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CD9" w:rsidRDefault="00992CD9" w:rsidP="00387A3C">
      <w:pPr>
        <w:spacing w:after="0" w:line="240" w:lineRule="auto"/>
      </w:pPr>
      <w:r>
        <w:separator/>
      </w:r>
    </w:p>
  </w:endnote>
  <w:endnote w:type="continuationSeparator" w:id="0">
    <w:p w:rsidR="00992CD9" w:rsidRDefault="00992CD9" w:rsidP="003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CD9" w:rsidRDefault="00992CD9" w:rsidP="00387A3C">
      <w:pPr>
        <w:spacing w:after="0" w:line="240" w:lineRule="auto"/>
      </w:pPr>
      <w:r>
        <w:separator/>
      </w:r>
    </w:p>
  </w:footnote>
  <w:footnote w:type="continuationSeparator" w:id="0">
    <w:p w:rsidR="00992CD9" w:rsidRDefault="00992CD9" w:rsidP="003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3C" w:rsidRDefault="00F7024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5" o:spid="_x0000_s2053" type="#_x0000_t75" style="position:absolute;margin-left:0;margin-top:0;width:595.2pt;height:841.8pt;z-index:-251658752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A3C" w:rsidRDefault="00F7024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43654" o:spid="_x0000_s2052" type="#_x0000_t75" style="position:absolute;margin-left:0;margin-top:0;width:595.2pt;height:841.8pt;z-index:-251659776;mso-position-horizontal:center;mso-position-horizontal-relative:margin;mso-position-vertical:center;mso-position-vertical-relative:margin" o:allowincell="f">
          <v:imagedata r:id="rId1" o:title="SECK Elk KM1706221526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71C8"/>
    <w:multiLevelType w:val="multilevel"/>
    <w:tmpl w:val="5C90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64781"/>
    <w:multiLevelType w:val="hybridMultilevel"/>
    <w:tmpl w:val="6366C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C7E99"/>
    <w:multiLevelType w:val="hybridMultilevel"/>
    <w:tmpl w:val="1BF4C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2EE2"/>
    <w:multiLevelType w:val="hybridMultilevel"/>
    <w:tmpl w:val="B27CD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835CF"/>
    <w:multiLevelType w:val="hybridMultilevel"/>
    <w:tmpl w:val="13E2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B5468"/>
    <w:multiLevelType w:val="hybridMultilevel"/>
    <w:tmpl w:val="2D08E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85FFE"/>
    <w:multiLevelType w:val="hybridMultilevel"/>
    <w:tmpl w:val="169C9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A59C7"/>
    <w:multiLevelType w:val="hybridMultilevel"/>
    <w:tmpl w:val="FE906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86073"/>
    <w:multiLevelType w:val="hybridMultilevel"/>
    <w:tmpl w:val="B052E6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E3895"/>
    <w:multiLevelType w:val="hybridMultilevel"/>
    <w:tmpl w:val="D3D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7A3C"/>
    <w:rsid w:val="00073B5F"/>
    <w:rsid w:val="000856F8"/>
    <w:rsid w:val="00087619"/>
    <w:rsid w:val="000A15C0"/>
    <w:rsid w:val="000B4A57"/>
    <w:rsid w:val="000B4E3A"/>
    <w:rsid w:val="000C376D"/>
    <w:rsid w:val="000F07BA"/>
    <w:rsid w:val="00104191"/>
    <w:rsid w:val="00125417"/>
    <w:rsid w:val="001D7541"/>
    <w:rsid w:val="001F665A"/>
    <w:rsid w:val="00227501"/>
    <w:rsid w:val="002965F7"/>
    <w:rsid w:val="002B10C0"/>
    <w:rsid w:val="002E312D"/>
    <w:rsid w:val="002F3E00"/>
    <w:rsid w:val="00334EC2"/>
    <w:rsid w:val="00387A3C"/>
    <w:rsid w:val="003B4026"/>
    <w:rsid w:val="003C16B3"/>
    <w:rsid w:val="003F0D5D"/>
    <w:rsid w:val="00437EFA"/>
    <w:rsid w:val="004432C0"/>
    <w:rsid w:val="00487792"/>
    <w:rsid w:val="004E1C2C"/>
    <w:rsid w:val="0052384F"/>
    <w:rsid w:val="00550ACE"/>
    <w:rsid w:val="00585071"/>
    <w:rsid w:val="00585C53"/>
    <w:rsid w:val="00597970"/>
    <w:rsid w:val="005A77E3"/>
    <w:rsid w:val="00617212"/>
    <w:rsid w:val="006935B6"/>
    <w:rsid w:val="006A0CA2"/>
    <w:rsid w:val="006B48C7"/>
    <w:rsid w:val="00756FC5"/>
    <w:rsid w:val="007690B6"/>
    <w:rsid w:val="00777983"/>
    <w:rsid w:val="00784C7C"/>
    <w:rsid w:val="007A29AB"/>
    <w:rsid w:val="007B4C95"/>
    <w:rsid w:val="008024B8"/>
    <w:rsid w:val="008B1E60"/>
    <w:rsid w:val="00947590"/>
    <w:rsid w:val="00951F04"/>
    <w:rsid w:val="00992CD9"/>
    <w:rsid w:val="009D1D34"/>
    <w:rsid w:val="009F050C"/>
    <w:rsid w:val="00A04A18"/>
    <w:rsid w:val="00A132D3"/>
    <w:rsid w:val="00A406FE"/>
    <w:rsid w:val="00A653B7"/>
    <w:rsid w:val="00A93A8D"/>
    <w:rsid w:val="00AD4388"/>
    <w:rsid w:val="00B04A1C"/>
    <w:rsid w:val="00B224B7"/>
    <w:rsid w:val="00B30626"/>
    <w:rsid w:val="00B84827"/>
    <w:rsid w:val="00BA6CC3"/>
    <w:rsid w:val="00BA703A"/>
    <w:rsid w:val="00BD4AA8"/>
    <w:rsid w:val="00BF21C2"/>
    <w:rsid w:val="00C15ACC"/>
    <w:rsid w:val="00C454EE"/>
    <w:rsid w:val="00C90C0B"/>
    <w:rsid w:val="00C9287F"/>
    <w:rsid w:val="00CA0A45"/>
    <w:rsid w:val="00CA40D0"/>
    <w:rsid w:val="00CD43E5"/>
    <w:rsid w:val="00D36790"/>
    <w:rsid w:val="00D55A21"/>
    <w:rsid w:val="00D80630"/>
    <w:rsid w:val="00DB306E"/>
    <w:rsid w:val="00DB408F"/>
    <w:rsid w:val="00DB57C9"/>
    <w:rsid w:val="00DD413C"/>
    <w:rsid w:val="00DF7709"/>
    <w:rsid w:val="00E42E82"/>
    <w:rsid w:val="00E77B33"/>
    <w:rsid w:val="00E77CB2"/>
    <w:rsid w:val="00E82814"/>
    <w:rsid w:val="00E8474F"/>
    <w:rsid w:val="00EA2D4D"/>
    <w:rsid w:val="00F309C8"/>
    <w:rsid w:val="00F70242"/>
    <w:rsid w:val="00F7754A"/>
    <w:rsid w:val="0275E5CB"/>
    <w:rsid w:val="03F2FE29"/>
    <w:rsid w:val="04E4633C"/>
    <w:rsid w:val="0AB3AE1B"/>
    <w:rsid w:val="0AC4BFAF"/>
    <w:rsid w:val="0F8EBC6B"/>
    <w:rsid w:val="13042429"/>
    <w:rsid w:val="14963904"/>
    <w:rsid w:val="15122882"/>
    <w:rsid w:val="169E44ED"/>
    <w:rsid w:val="17D7954C"/>
    <w:rsid w:val="192463DA"/>
    <w:rsid w:val="197365AD"/>
    <w:rsid w:val="1EF5CD12"/>
    <w:rsid w:val="1FACCDBB"/>
    <w:rsid w:val="20A090AE"/>
    <w:rsid w:val="22CB4620"/>
    <w:rsid w:val="254337F8"/>
    <w:rsid w:val="2602E6E2"/>
    <w:rsid w:val="2FA177F6"/>
    <w:rsid w:val="31BFA0A0"/>
    <w:rsid w:val="348527D1"/>
    <w:rsid w:val="382EE224"/>
    <w:rsid w:val="395898F4"/>
    <w:rsid w:val="3C167DDA"/>
    <w:rsid w:val="3C771159"/>
    <w:rsid w:val="446557BE"/>
    <w:rsid w:val="4A7F30CA"/>
    <w:rsid w:val="4E0F6BCA"/>
    <w:rsid w:val="50BFAF5F"/>
    <w:rsid w:val="5264CD11"/>
    <w:rsid w:val="52DACA47"/>
    <w:rsid w:val="54F755BD"/>
    <w:rsid w:val="55316236"/>
    <w:rsid w:val="561399F9"/>
    <w:rsid w:val="57EDFB9F"/>
    <w:rsid w:val="5A4652C1"/>
    <w:rsid w:val="5A5C7910"/>
    <w:rsid w:val="5AB21459"/>
    <w:rsid w:val="60B59445"/>
    <w:rsid w:val="625164A6"/>
    <w:rsid w:val="65890568"/>
    <w:rsid w:val="693AAD41"/>
    <w:rsid w:val="6E345E4B"/>
    <w:rsid w:val="73255786"/>
    <w:rsid w:val="7353AE36"/>
    <w:rsid w:val="746534A5"/>
    <w:rsid w:val="773A6316"/>
    <w:rsid w:val="776D86BB"/>
    <w:rsid w:val="79654B59"/>
    <w:rsid w:val="7AF42950"/>
    <w:rsid w:val="7BA42444"/>
    <w:rsid w:val="7F3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E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A3C"/>
  </w:style>
  <w:style w:type="paragraph" w:styleId="Stopka">
    <w:name w:val="footer"/>
    <w:basedOn w:val="Normalny"/>
    <w:link w:val="StopkaZnak"/>
    <w:uiPriority w:val="99"/>
    <w:unhideWhenUsed/>
    <w:rsid w:val="0038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3C"/>
  </w:style>
  <w:style w:type="paragraph" w:customStyle="1" w:styleId="Nagwek1">
    <w:name w:val="Nagłówek1"/>
    <w:basedOn w:val="Normalny"/>
    <w:next w:val="Tekstpodstawowy"/>
    <w:rsid w:val="00AD438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D438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AD4388"/>
    <w:rPr>
      <w:rFonts w:ascii="Times New Roman" w:eastAsia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4E1C2C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A65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413C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C37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0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8D1E-5880-47E0-9D6B-4B895DF8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2536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Admin102</cp:lastModifiedBy>
  <cp:revision>4</cp:revision>
  <cp:lastPrinted>2020-08-13T20:15:00Z</cp:lastPrinted>
  <dcterms:created xsi:type="dcterms:W3CDTF">2022-03-29T12:36:00Z</dcterms:created>
  <dcterms:modified xsi:type="dcterms:W3CDTF">2022-03-30T07:09:00Z</dcterms:modified>
</cp:coreProperties>
</file>